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6D23A" w14:textId="77777777" w:rsidR="004F6016" w:rsidRDefault="008A43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Lavoro a distanza: come cambia la condizione del lavoro, diritti e contrattazione. Intervento di Luigi Marinelli</w:t>
      </w:r>
    </w:p>
    <w:p w14:paraId="503BE505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premessa riteniamo che l'incremento del lavoro a distanza debba essere affrontato sul piano della </w:t>
      </w:r>
      <w:r>
        <w:rPr>
          <w:sz w:val="24"/>
          <w:szCs w:val="24"/>
        </w:rPr>
        <w:t>individuazione dei nodi non solo immediati ma di lungo periodo.</w:t>
      </w:r>
    </w:p>
    <w:p w14:paraId="24CDC4AA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La prima questione che ci si pone davanti è la questione del peso della contrattazione individuale rispetto alla contrattazione collettiva e quindi dell'aumento della discrezionalità e del pot</w:t>
      </w:r>
      <w:r>
        <w:rPr>
          <w:sz w:val="24"/>
          <w:szCs w:val="24"/>
        </w:rPr>
        <w:t xml:space="preserve">ere di controllo da parte padronale. </w:t>
      </w:r>
    </w:p>
    <w:p w14:paraId="04FE6B0E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Seconda questione è l'incremento delle disuguaglianze e della frammentazione a partire dall’accesso e/o dal diniego a determinate attività e mansioni.</w:t>
      </w:r>
    </w:p>
    <w:p w14:paraId="2F5D9B87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Terza questione, non in ordine di importanza, le modifiche alla cos</w:t>
      </w:r>
      <w:r>
        <w:rPr>
          <w:sz w:val="24"/>
          <w:szCs w:val="24"/>
        </w:rPr>
        <w:t>cienza di classe nei settori sia direttamente coinvolti, sia l’impatto su chi non è direttamente coinvolto ma subisce le conseguenze di questa riorganizzazione.</w:t>
      </w:r>
    </w:p>
    <w:p w14:paraId="352460A9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Sullo sfondo di tutto bisogna considerare le peculiarità nell’impatto nei vari settori, aree ge</w:t>
      </w:r>
      <w:r>
        <w:rPr>
          <w:sz w:val="24"/>
          <w:szCs w:val="24"/>
        </w:rPr>
        <w:t>ografiche, condizioni abitative e familiari, e in particolar modo di genere.</w:t>
      </w:r>
    </w:p>
    <w:p w14:paraId="4F9D0C55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Primi nodi sono i seguenti: la dematerializzazione del luogo di lavoro e la “porosità temporale”.</w:t>
      </w:r>
    </w:p>
    <w:p w14:paraId="56EF0A05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La dematerializzazione del luogo di lavoro: con tutto ciò che comporta in termini</w:t>
      </w:r>
      <w:r>
        <w:rPr>
          <w:sz w:val="24"/>
          <w:szCs w:val="24"/>
        </w:rPr>
        <w:t xml:space="preserve"> di socialità, comunicazione tra compagni di lavoro, e aumento delle precondizioni del mobbing, ostacoli all’attività sindacale, riconoscimento delle responsabilità sul piano della salute e sicurezza.</w:t>
      </w:r>
    </w:p>
    <w:p w14:paraId="2B60464C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La “porosità temporale”: non si tratta semplicemente di</w:t>
      </w:r>
      <w:r>
        <w:rPr>
          <w:sz w:val="24"/>
          <w:szCs w:val="24"/>
        </w:rPr>
        <w:t xml:space="preserve"> un aumento dell’orario effettivo di lavoro o della sua discontinuità all'interno della giornata della lavoratrice o del lavoratore. Si tratta della commistione – profonda - tra tempo di vita e tempo di lavoro. La questione del diritto alla disconnessione </w:t>
      </w:r>
      <w:r>
        <w:rPr>
          <w:sz w:val="24"/>
          <w:szCs w:val="24"/>
        </w:rPr>
        <w:t>effettiva rimane totalmente aperta sia in termini formali ma soprattutto sostanziale, a partire dalla questione dei dispositivi aziendali o personali, della disconnessione individuale o collettiva, fino alla stessa questione della falsa coscienza della aut</w:t>
      </w:r>
      <w:r>
        <w:rPr>
          <w:sz w:val="24"/>
          <w:szCs w:val="24"/>
        </w:rPr>
        <w:t>o-imprenditorialità e del nuovo lavoro a cottimo come modello lavorativo totalmente indifferente alla misura temporale.</w:t>
      </w:r>
    </w:p>
    <w:p w14:paraId="27759B57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Non tutto può essere affrontato esclusivamente sul piano della contrattazione collettiva e sottolineiamo la necessità gli introdurre nor</w:t>
      </w:r>
      <w:r>
        <w:rPr>
          <w:sz w:val="24"/>
          <w:szCs w:val="24"/>
        </w:rPr>
        <w:t>mative di legge riguardo l'utilizzo del lavoro a distanza che nel nostro paese e particolarmente assente. Questo specificando che l'attuale normativa riferita allo smart working non è adeguata alla situazione che si è sviluppata.</w:t>
      </w:r>
    </w:p>
    <w:p w14:paraId="65D52841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Le questioni da affrontare</w:t>
      </w:r>
      <w:r>
        <w:rPr>
          <w:sz w:val="24"/>
          <w:szCs w:val="24"/>
        </w:rPr>
        <w:t xml:space="preserve"> sul piano della normativa contrattuale riguardano l’effettiva equiparazione del trattamento economico e normativo, la questione del potere di controllo e di disciplina patronale, le tutele effettive su salute e sicurezza e infortuni, la definizione dei ca</w:t>
      </w:r>
      <w:r>
        <w:rPr>
          <w:sz w:val="24"/>
          <w:szCs w:val="24"/>
        </w:rPr>
        <w:t>richi di lavoro, la questione più generale delle discriminazioni.</w:t>
      </w:r>
    </w:p>
    <w:p w14:paraId="3D7622AD" w14:textId="77777777" w:rsidR="004F6016" w:rsidRDefault="008A433E">
      <w:pPr>
        <w:jc w:val="both"/>
        <w:rPr>
          <w:sz w:val="24"/>
          <w:szCs w:val="24"/>
        </w:rPr>
      </w:pPr>
      <w:r>
        <w:rPr>
          <w:sz w:val="24"/>
          <w:szCs w:val="24"/>
        </w:rPr>
        <w:t>Nello specifico di ipotizzare un quadro omogeneo di rivendicazioni contrattuali possiamo individuare undici questioni connesse tra loro:</w:t>
      </w:r>
    </w:p>
    <w:p w14:paraId="781D1140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individuare le tipologie e mansioni assicurando rotaz</w:t>
      </w:r>
      <w:r>
        <w:rPr>
          <w:sz w:val="24"/>
          <w:szCs w:val="24"/>
        </w:rPr>
        <w:t xml:space="preserve">ioni non discrezionali </w:t>
      </w:r>
    </w:p>
    <w:p w14:paraId="0E2BAC41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definire le procedure di accesso e di reversibilità individuando tempi da rispettare ecc.</w:t>
      </w:r>
    </w:p>
    <w:p w14:paraId="3C7BF196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specificare i trattamenti economici e normativi da equiparare a prescindere dalle norme attualmente il rigore come, ad esempio, la </w:t>
      </w:r>
      <w:r>
        <w:rPr>
          <w:sz w:val="24"/>
          <w:szCs w:val="24"/>
        </w:rPr>
        <w:t xml:space="preserve">questione dei buoni pasto e di tutti quei trattamenti acquisiti ma legati alla prestazione in modalità tradizionale </w:t>
      </w:r>
    </w:p>
    <w:p w14:paraId="79EFD544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questione della comunicazione e della socializzazione tra lavoratori e quindi la definizione delle giornate in presenza, delle riunioni </w:t>
      </w:r>
      <w:r>
        <w:rPr>
          <w:sz w:val="24"/>
          <w:szCs w:val="24"/>
        </w:rPr>
        <w:t>quando previste ecc.</w:t>
      </w:r>
    </w:p>
    <w:p w14:paraId="00D58060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questione dell'effettiva agibilità e fruizione dei diritti sindacali e delle libertà sindacali, comunicazioni, assemblee, riunioni e permessi </w:t>
      </w:r>
    </w:p>
    <w:p w14:paraId="19AAA14B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questione della formazione sia generale sia specifica per il lavoro a distanza e lo sv</w:t>
      </w:r>
      <w:r>
        <w:rPr>
          <w:sz w:val="24"/>
          <w:szCs w:val="24"/>
        </w:rPr>
        <w:t xml:space="preserve">iluppo professionale </w:t>
      </w:r>
    </w:p>
    <w:p w14:paraId="41FA797D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definizione dei criteri e delle modalità (giorni, settimane ecc.)</w:t>
      </w:r>
    </w:p>
    <w:p w14:paraId="41137B14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questione delle modalità di controllo dell'attività lavorativa che implica la questione del rispetto della privacy personale e aziendale, utilizzo di mezzi aziend</w:t>
      </w:r>
      <w:r>
        <w:rPr>
          <w:sz w:val="24"/>
          <w:szCs w:val="24"/>
        </w:rPr>
        <w:t xml:space="preserve">ali o personali, la questione disciplinare </w:t>
      </w:r>
    </w:p>
    <w:p w14:paraId="23657526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dotazione strumentale sia in termini di software che di hardware, la questione delle spese connesse all'utilizzo degli strumenti e servizi</w:t>
      </w:r>
    </w:p>
    <w:p w14:paraId="064C0634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tema della responsabilità e procedure per la protezione dei dati ut</w:t>
      </w:r>
      <w:r>
        <w:rPr>
          <w:sz w:val="24"/>
          <w:szCs w:val="24"/>
        </w:rPr>
        <w:t>ilizzati in attività</w:t>
      </w:r>
    </w:p>
    <w:p w14:paraId="2D96B2BD" w14:textId="77777777" w:rsidR="004F6016" w:rsidRDefault="008A433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sz w:val="24"/>
          <w:szCs w:val="24"/>
        </w:rPr>
        <w:t xml:space="preserve">la questione, in ultimo ma non per importanza, della reale attuazione di tutte le soluzioni e procedure per la messa a norma in termini di salute e sicurezza dell’attività a distanza </w:t>
      </w:r>
    </w:p>
    <w:sectPr w:rsidR="004F601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D2C4" w14:textId="77777777" w:rsidR="008A433E" w:rsidRDefault="008A433E">
      <w:pPr>
        <w:spacing w:after="0" w:line="240" w:lineRule="auto"/>
      </w:pPr>
      <w:r>
        <w:separator/>
      </w:r>
    </w:p>
  </w:endnote>
  <w:endnote w:type="continuationSeparator" w:id="0">
    <w:p w14:paraId="29D8B068" w14:textId="77777777" w:rsidR="008A433E" w:rsidRDefault="008A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3DF32" w14:textId="77777777" w:rsidR="008A433E" w:rsidRDefault="008A43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172D6E" w14:textId="77777777" w:rsidR="008A433E" w:rsidRDefault="008A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37A7B"/>
    <w:multiLevelType w:val="multilevel"/>
    <w:tmpl w:val="41E8B8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6016"/>
    <w:rsid w:val="004F6016"/>
    <w:rsid w:val="008A433E"/>
    <w:rsid w:val="00A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001C"/>
  <w15:docId w15:val="{010DD46E-45AD-482D-BF49-C2FE5A11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Marinelli</dc:creator>
  <dc:description/>
  <cp:lastModifiedBy>Luigi Marinelli</cp:lastModifiedBy>
  <cp:revision>2</cp:revision>
  <dcterms:created xsi:type="dcterms:W3CDTF">2020-07-28T08:39:00Z</dcterms:created>
  <dcterms:modified xsi:type="dcterms:W3CDTF">2020-07-28T08:39:00Z</dcterms:modified>
</cp:coreProperties>
</file>